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B8B714" w14:textId="6B3AC017" w:rsidR="00581326" w:rsidRDefault="00581326"/>
    <w:p w14:paraId="47E81F9A" w14:textId="73629E1F" w:rsidR="0019063C" w:rsidRPr="0019063C" w:rsidRDefault="0019063C">
      <w:pPr>
        <w:rPr>
          <w:b/>
          <w:bCs/>
          <w:u w:val="single"/>
        </w:rPr>
      </w:pPr>
      <w:r w:rsidRPr="0019063C">
        <w:rPr>
          <w:b/>
          <w:bCs/>
          <w:u w:val="single"/>
        </w:rPr>
        <w:t xml:space="preserve">(best viewed using </w:t>
      </w:r>
      <w:r w:rsidR="007B00D1">
        <w:rPr>
          <w:b/>
          <w:bCs/>
          <w:u w:val="single"/>
        </w:rPr>
        <w:t xml:space="preserve">View -&gt; </w:t>
      </w:r>
      <w:r w:rsidRPr="0019063C">
        <w:rPr>
          <w:b/>
          <w:bCs/>
          <w:u w:val="single"/>
        </w:rPr>
        <w:t xml:space="preserve">Web Layout) </w:t>
      </w:r>
    </w:p>
    <w:p w14:paraId="5C3B6DA1" w14:textId="6EE9A516" w:rsidR="00B340B7" w:rsidRDefault="00B340B7"/>
    <w:p w14:paraId="5BC27E26" w14:textId="77777777" w:rsidR="00C615D4" w:rsidRDefault="00C615D4" w:rsidP="00C615D4"/>
    <w:p w14:paraId="4F6E552A" w14:textId="77777777" w:rsidR="00C615D4" w:rsidRDefault="00C615D4" w:rsidP="00C615D4"/>
    <w:p w14:paraId="56C61289" w14:textId="5371EEC6" w:rsidR="00C615D4" w:rsidRDefault="00C615D4" w:rsidP="00C615D4">
      <w:r>
        <w:t>Th</w:t>
      </w:r>
      <w:r>
        <w:t xml:space="preserve">is </w:t>
      </w:r>
      <w:r w:rsidR="000D1EE7">
        <w:t xml:space="preserve">is </w:t>
      </w:r>
      <w:r>
        <w:t>the</w:t>
      </w:r>
      <w:r>
        <w:t xml:space="preserve"> </w:t>
      </w:r>
      <w:r>
        <w:t xml:space="preserve">general </w:t>
      </w:r>
      <w:r>
        <w:t xml:space="preserve">methodology </w:t>
      </w:r>
      <w:r w:rsidR="00EE620B">
        <w:t>we</w:t>
      </w:r>
      <w:r>
        <w:t xml:space="preserve"> use for consolidation and sizing </w:t>
      </w:r>
    </w:p>
    <w:p w14:paraId="07C1E94A" w14:textId="77777777" w:rsidR="00C615D4" w:rsidRDefault="00C615D4" w:rsidP="00C615D4"/>
    <w:p w14:paraId="351F755B" w14:textId="77777777" w:rsidR="00C615D4" w:rsidRDefault="00C615D4" w:rsidP="00C615D4">
      <w:r>
        <w:rPr>
          <w:noProof/>
        </w:rPr>
        <w:drawing>
          <wp:inline distT="0" distB="0" distL="0" distR="0" wp14:anchorId="185EFF5D" wp14:editId="0F77589F">
            <wp:extent cx="8826500" cy="695960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6500" cy="6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6EE3" w14:textId="77777777" w:rsidR="00C615D4" w:rsidRDefault="00C615D4" w:rsidP="00C615D4"/>
    <w:p w14:paraId="7F98D495" w14:textId="64AA4978" w:rsidR="00C615D4" w:rsidRDefault="00C615D4" w:rsidP="00C615D4">
      <w:r>
        <w:t xml:space="preserve">I have a 15 page write up here that details on how to execute a consolidation and sizing exercise </w:t>
      </w:r>
      <w:hyperlink r:id="rId6" w:history="1">
        <w:r w:rsidRPr="00E04400">
          <w:rPr>
            <w:rStyle w:val="Hyperlink"/>
          </w:rPr>
          <w:t>https://github.com/karlarao/sizing_worksheet/blob/master/Consolidation%20and%20Resource%20Management.pdf</w:t>
        </w:r>
      </w:hyperlink>
    </w:p>
    <w:p w14:paraId="252056AF" w14:textId="3FD4E32E" w:rsidR="00C615D4" w:rsidRDefault="00C615D4" w:rsidP="00C615D4">
      <w:r>
        <w:t>You can follow the example using the sizing worksheet</w:t>
      </w:r>
      <w:r w:rsidR="00EE620B">
        <w:t xml:space="preserve"> Randy J. and </w:t>
      </w:r>
      <w:r>
        <w:t xml:space="preserve"> I created </w:t>
      </w:r>
      <w:hyperlink r:id="rId7" w:history="1">
        <w:r w:rsidRPr="00E04400">
          <w:rPr>
            <w:rStyle w:val="Hyperlink"/>
          </w:rPr>
          <w:t>https://github.com/karlarao/sizing_worksheet/blob/master/sizing_worksheet.xlsm</w:t>
        </w:r>
      </w:hyperlink>
    </w:p>
    <w:p w14:paraId="03998682" w14:textId="77777777" w:rsidR="00C615D4" w:rsidRDefault="00C615D4"/>
    <w:p w14:paraId="691E0032" w14:textId="53D9C008" w:rsidR="00AD1E78" w:rsidRDefault="00E82C02">
      <w:r>
        <w:t>I still use that sheet for consolidating &lt; 50 databases. But for modeling 100s</w:t>
      </w:r>
      <w:r w:rsidR="00215228">
        <w:t xml:space="preserve"> or </w:t>
      </w:r>
      <w:r w:rsidR="008A1BDB">
        <w:t>5</w:t>
      </w:r>
      <w:r w:rsidR="00215228">
        <w:t>00</w:t>
      </w:r>
      <w:r w:rsidR="008A1BDB">
        <w:t>+</w:t>
      </w:r>
      <w:r>
        <w:t xml:space="preserve"> of databases I </w:t>
      </w:r>
      <w:r w:rsidR="00215228">
        <w:t xml:space="preserve">would </w:t>
      </w:r>
      <w:r>
        <w:t xml:space="preserve">use our internal web app </w:t>
      </w:r>
      <w:r w:rsidR="00F00466">
        <w:t xml:space="preserve">(ESP – Enkitec Sizing and Provisioning) </w:t>
      </w:r>
      <w:r>
        <w:t>which is</w:t>
      </w:r>
      <w:r w:rsidR="00C615D4">
        <w:t xml:space="preserve"> </w:t>
      </w:r>
      <w:r>
        <w:t>the apex version of the worksheet (created by Carlos</w:t>
      </w:r>
      <w:r w:rsidR="00215228">
        <w:t xml:space="preserve"> S.</w:t>
      </w:r>
      <w:r>
        <w:t>, Christoph</w:t>
      </w:r>
      <w:r w:rsidR="00215228">
        <w:t xml:space="preserve"> R.</w:t>
      </w:r>
      <w:r>
        <w:t>, Mauro</w:t>
      </w:r>
      <w:r w:rsidR="00215228">
        <w:t xml:space="preserve"> P.</w:t>
      </w:r>
      <w:r>
        <w:t>, Frits</w:t>
      </w:r>
      <w:r w:rsidR="00215228">
        <w:t xml:space="preserve"> H., me, Randy J., </w:t>
      </w:r>
      <w:r w:rsidR="00D561CC">
        <w:t xml:space="preserve">Jorge B., </w:t>
      </w:r>
      <w:r w:rsidR="00215228">
        <w:t>and others</w:t>
      </w:r>
      <w:r>
        <w:t>) mainly to automate the</w:t>
      </w:r>
      <w:r w:rsidR="00C615D4">
        <w:t xml:space="preserve"> </w:t>
      </w:r>
      <w:r>
        <w:t xml:space="preserve">balancing of the instances across nodes (let’s say keeping each node </w:t>
      </w:r>
      <w:r w:rsidR="00215228">
        <w:t xml:space="preserve">at </w:t>
      </w:r>
      <w:r>
        <w:t>&lt;30% utilization)</w:t>
      </w:r>
      <w:r w:rsidR="00C615D4">
        <w:t xml:space="preserve"> and </w:t>
      </w:r>
      <w:r w:rsidR="00C615D4">
        <w:t>creation of sizing scenarios across different hardware make</w:t>
      </w:r>
      <w:r w:rsidR="00C034C7">
        <w:t>/</w:t>
      </w:r>
      <w:r w:rsidR="00C615D4">
        <w:t>model</w:t>
      </w:r>
      <w:r w:rsidR="00C034C7">
        <w:t xml:space="preserve"> or cloud environments (OCI, AWS, GCP, Azure, VMware, etc.)</w:t>
      </w:r>
      <w:r w:rsidR="00C615D4">
        <w:t xml:space="preserve">. </w:t>
      </w:r>
      <w:r>
        <w:t xml:space="preserve"> </w:t>
      </w:r>
    </w:p>
    <w:p w14:paraId="69C39D6E" w14:textId="77D61182" w:rsidR="00E82C02" w:rsidRDefault="00E82C02"/>
    <w:p w14:paraId="47B07B79" w14:textId="7906155A" w:rsidR="004C266A" w:rsidRDefault="004C266A" w:rsidP="004C266A">
      <w:r>
        <w:t xml:space="preserve">Before the </w:t>
      </w:r>
      <w:r w:rsidR="00F00466">
        <w:t xml:space="preserve">ESP </w:t>
      </w:r>
      <w:r>
        <w:t xml:space="preserve">web app and before Oracle productized the methodology into “EMGC Consolidation Planner” </w:t>
      </w:r>
      <w:hyperlink r:id="rId8" w:history="1">
        <w:r w:rsidRPr="00E04400">
          <w:rPr>
            <w:rStyle w:val="Hyperlink"/>
          </w:rPr>
          <w:t>https://docs.oracle.com/cd/E24628_01/doc.121/e28814/consolid_plan.htm#EMCLO966</w:t>
        </w:r>
      </w:hyperlink>
    </w:p>
    <w:p w14:paraId="0EAB75D2" w14:textId="1F44D9BA" w:rsidR="00CA7E77" w:rsidRDefault="00D561CC">
      <w:r>
        <w:t>This was around Exadata V2 and X2</w:t>
      </w:r>
      <w:r w:rsidR="00A0049A">
        <w:t xml:space="preserve"> era</w:t>
      </w:r>
      <w:r w:rsidR="00BF5997">
        <w:t xml:space="preserve"> (</w:t>
      </w:r>
      <w:r w:rsidR="00AD2B63">
        <w:t>my doodle</w:t>
      </w:r>
      <w:r w:rsidR="00BF5997">
        <w:t xml:space="preserve"> below says 9 years ago)</w:t>
      </w:r>
      <w:r>
        <w:t xml:space="preserve">, we were getting consolidation requirements moving </w:t>
      </w:r>
      <w:r w:rsidR="00647701">
        <w:t xml:space="preserve">as much as </w:t>
      </w:r>
      <w:r>
        <w:t>400</w:t>
      </w:r>
      <w:r w:rsidR="00BF5997">
        <w:t>+</w:t>
      </w:r>
      <w:r>
        <w:t xml:space="preserve"> Peoplesoft databases on a </w:t>
      </w:r>
      <w:r w:rsidR="00647701">
        <w:t>half</w:t>
      </w:r>
      <w:r>
        <w:t xml:space="preserve"> rack. </w:t>
      </w:r>
      <w:r w:rsidR="00647701">
        <w:t xml:space="preserve">We had to show to the customer that </w:t>
      </w:r>
      <w:r w:rsidR="00FD27D9">
        <w:t xml:space="preserve">DB </w:t>
      </w:r>
      <w:r w:rsidR="00647701">
        <w:t xml:space="preserve">requirements need to fit the </w:t>
      </w:r>
      <w:r w:rsidR="00FD27D9">
        <w:t xml:space="preserve">hardware </w:t>
      </w:r>
      <w:r w:rsidR="00647701">
        <w:t>capacity and modeling the consolidation using real workload numbers is the only way</w:t>
      </w:r>
      <w:r w:rsidR="00AD5F2C">
        <w:t xml:space="preserve"> (n</w:t>
      </w:r>
      <w:r w:rsidR="00647701">
        <w:t>o guessing or guestimates</w:t>
      </w:r>
      <w:r w:rsidR="00AD5F2C">
        <w:t>)</w:t>
      </w:r>
      <w:r w:rsidR="00647701">
        <w:t xml:space="preserve">. </w:t>
      </w:r>
      <w:r w:rsidR="0027594F">
        <w:t>The collectors and sizing tool</w:t>
      </w:r>
      <w:r w:rsidR="00FD27D9">
        <w:t xml:space="preserve"> </w:t>
      </w:r>
      <w:r w:rsidR="0027594F">
        <w:t>were</w:t>
      </w:r>
      <w:r w:rsidR="0027594F">
        <w:t xml:space="preserve"> refined over and over</w:t>
      </w:r>
      <w:r w:rsidR="00EE620B">
        <w:t xml:space="preserve"> (</w:t>
      </w:r>
      <w:r w:rsidR="00EE620B">
        <w:t>70+ sizing engagements before the web app was created</w:t>
      </w:r>
      <w:r w:rsidR="00EE620B">
        <w:t>). A</w:t>
      </w:r>
      <w:r w:rsidR="00594157">
        <w:t xml:space="preserve">nd based on </w:t>
      </w:r>
      <w:r w:rsidR="00EE620B">
        <w:t xml:space="preserve">the </w:t>
      </w:r>
      <w:r w:rsidR="00594157">
        <w:t>consolidation experiences we</w:t>
      </w:r>
      <w:r w:rsidR="00FD27D9">
        <w:t xml:space="preserve"> also refined the methodology. </w:t>
      </w:r>
    </w:p>
    <w:p w14:paraId="26E88459" w14:textId="4D7D08DB" w:rsidR="00A36FBD" w:rsidRDefault="001119C6" w:rsidP="00A36FBD">
      <w:r>
        <w:t>The la</w:t>
      </w:r>
      <w:r w:rsidR="0080018E">
        <w:t>test addition was projecting</w:t>
      </w:r>
      <w:r w:rsidR="00EF2D65">
        <w:t xml:space="preserve"> of</w:t>
      </w:r>
      <w:r w:rsidR="0080018E">
        <w:t xml:space="preserve"> the headroom</w:t>
      </w:r>
      <w:r w:rsidR="00180FF9">
        <w:t xml:space="preserve"> expiration date</w:t>
      </w:r>
      <w:r w:rsidR="00007F65">
        <w:t xml:space="preserve"> (forecast)</w:t>
      </w:r>
      <w:r w:rsidR="007F35AF">
        <w:t xml:space="preserve"> which</w:t>
      </w:r>
      <w:r w:rsidR="00DD58B3">
        <w:t xml:space="preserve"> can be </w:t>
      </w:r>
      <w:r w:rsidR="00180FF9">
        <w:t xml:space="preserve">statistically </w:t>
      </w:r>
      <w:r w:rsidR="00DD58B3">
        <w:t>modeled using the time series data</w:t>
      </w:r>
      <w:r w:rsidR="00690DBB">
        <w:t xml:space="preserve"> (this came up from</w:t>
      </w:r>
      <w:r w:rsidR="00C256A7">
        <w:t xml:space="preserve"> a DBaaS project</w:t>
      </w:r>
      <w:r w:rsidR="009C7CE7">
        <w:t xml:space="preserve"> for capacity planning the</w:t>
      </w:r>
      <w:r w:rsidR="00B0248C">
        <w:t>ir</w:t>
      </w:r>
      <w:r w:rsidR="009C7CE7">
        <w:t xml:space="preserve"> on-prem </w:t>
      </w:r>
      <w:r w:rsidR="00FB1B44">
        <w:t xml:space="preserve">private </w:t>
      </w:r>
      <w:r w:rsidR="009C7CE7">
        <w:t>cloud</w:t>
      </w:r>
      <w:r w:rsidR="00C256A7">
        <w:t>)</w:t>
      </w:r>
      <w:r w:rsidR="0080018E">
        <w:t>.</w:t>
      </w:r>
      <w:r w:rsidR="00A36FBD">
        <w:t xml:space="preserve"> </w:t>
      </w:r>
      <w:hyperlink r:id="rId9" w:history="1">
        <w:r w:rsidR="00EA107A" w:rsidRPr="00E04400">
          <w:rPr>
            <w:rStyle w:val="Hyperlink"/>
          </w:rPr>
          <w:t>https://github.com/karlarao/forecast_examples/tree/master/monte_carlo</w:t>
        </w:r>
      </w:hyperlink>
    </w:p>
    <w:p w14:paraId="0AA3C45B" w14:textId="412A1483" w:rsidR="004C266A" w:rsidRDefault="004C266A"/>
    <w:p w14:paraId="4409CD66" w14:textId="471995F9" w:rsidR="004C266A" w:rsidRDefault="004C266A"/>
    <w:p w14:paraId="3B9B5C15" w14:textId="10D2898B" w:rsidR="004C266A" w:rsidRDefault="00D561CC">
      <w:r>
        <w:rPr>
          <w:noProof/>
        </w:rPr>
        <w:drawing>
          <wp:inline distT="0" distB="0" distL="0" distR="0" wp14:anchorId="77F34A45" wp14:editId="537CDFA1">
            <wp:extent cx="6985000" cy="5816600"/>
            <wp:effectExtent l="0" t="0" r="0" b="0"/>
            <wp:docPr id="9" name="Picture 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schematic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9312" w14:textId="4C70F0C1" w:rsidR="004C266A" w:rsidRDefault="004C266A"/>
    <w:p w14:paraId="23D10670" w14:textId="77777777" w:rsidR="004C266A" w:rsidRDefault="004C266A"/>
    <w:p w14:paraId="1595F489" w14:textId="6DF32E5C" w:rsidR="00215228" w:rsidRDefault="00E82C02">
      <w:r>
        <w:t xml:space="preserve">The collection tool </w:t>
      </w:r>
      <w:r w:rsidR="00F00466">
        <w:t>ESP</w:t>
      </w:r>
      <w:r w:rsidR="00215228">
        <w:t xml:space="preserve"> use</w:t>
      </w:r>
      <w:r w:rsidR="00F00466">
        <w:t>s</w:t>
      </w:r>
      <w:r w:rsidR="00215228">
        <w:t xml:space="preserve"> is this </w:t>
      </w:r>
      <w:hyperlink r:id="rId11" w:history="1">
        <w:r w:rsidR="00215228" w:rsidRPr="00E04400">
          <w:rPr>
            <w:rStyle w:val="Hyperlink"/>
          </w:rPr>
          <w:t>https://github.com/carlos-sierra/esp_collect</w:t>
        </w:r>
      </w:hyperlink>
      <w:r w:rsidR="00215228">
        <w:t xml:space="preserve"> , it </w:t>
      </w:r>
      <w:r w:rsidR="00D903F1">
        <w:t>outputs</w:t>
      </w:r>
      <w:r w:rsidR="00215228">
        <w:t xml:space="preserve"> a csv file </w:t>
      </w:r>
      <w:r w:rsidR="00D903F1">
        <w:t>w/ focus on resource requirements. ESP</w:t>
      </w:r>
      <w:r w:rsidR="00215228">
        <w:t xml:space="preserve"> is also collected by EDB360</w:t>
      </w:r>
      <w:r w:rsidR="00D903F1">
        <w:t xml:space="preserve">. </w:t>
      </w:r>
    </w:p>
    <w:p w14:paraId="3A13CCC1" w14:textId="3BC5F283" w:rsidR="00215228" w:rsidRDefault="00215228" w:rsidP="00215228">
      <w:r>
        <w:t xml:space="preserve">What </w:t>
      </w:r>
      <w:r>
        <w:t>I use is</w:t>
      </w:r>
      <w:r>
        <w:t xml:space="preserve"> this</w:t>
      </w:r>
      <w:r>
        <w:t xml:space="preserve"> </w:t>
      </w:r>
      <w:hyperlink r:id="rId12" w:history="1">
        <w:r w:rsidRPr="00E04400">
          <w:rPr>
            <w:rStyle w:val="Hyperlink"/>
          </w:rPr>
          <w:t>https://github.com/karlarao/run_awr-quickextract</w:t>
        </w:r>
      </w:hyperlink>
      <w:r>
        <w:t xml:space="preserve"> </w:t>
      </w:r>
      <w:r>
        <w:t xml:space="preserve">which </w:t>
      </w:r>
      <w:r w:rsidR="00ED52CC">
        <w:t xml:space="preserve">also </w:t>
      </w:r>
      <w:r>
        <w:t xml:space="preserve">includes ESP and </w:t>
      </w:r>
      <w:r w:rsidR="007D7EEF">
        <w:t xml:space="preserve">other </w:t>
      </w:r>
      <w:r w:rsidR="00D903F1">
        <w:t xml:space="preserve">workload characterization info (SQL, ASH dump, CDB/PDB calculated fields I use in tableau, etc.) that would allow me to </w:t>
      </w:r>
      <w:r w:rsidR="00ED52CC">
        <w:t>break down the SQL workload drivers</w:t>
      </w:r>
      <w:r w:rsidR="00D903F1">
        <w:t xml:space="preserve"> by dimensions (</w:t>
      </w:r>
      <w:r w:rsidR="00D903F1">
        <w:t xml:space="preserve">parsing schema, </w:t>
      </w:r>
      <w:proofErr w:type="spellStart"/>
      <w:r w:rsidR="00D903F1">
        <w:t>service_names</w:t>
      </w:r>
      <w:proofErr w:type="spellEnd"/>
      <w:r w:rsidR="006573C4">
        <w:t>, etc.</w:t>
      </w:r>
      <w:r w:rsidR="00D903F1">
        <w:t>)</w:t>
      </w:r>
      <w:r w:rsidR="006A5D7D">
        <w:t xml:space="preserve">. </w:t>
      </w:r>
      <w:r w:rsidR="00ED52CC">
        <w:t xml:space="preserve">Over the years I have built </w:t>
      </w:r>
      <w:r w:rsidR="0067186C">
        <w:t>template Tableau dashboards that would just refresh based on new data</w:t>
      </w:r>
      <w:r w:rsidR="00776363">
        <w:t xml:space="preserve"> collection</w:t>
      </w:r>
      <w:r w:rsidR="00641758">
        <w:t xml:space="preserve">. </w:t>
      </w:r>
      <w:r w:rsidR="006A5D7D">
        <w:t>A</w:t>
      </w:r>
      <w:r w:rsidR="006A5D7D">
        <w:t>nd I use this dataset heavily for performance troubleshooting.</w:t>
      </w:r>
    </w:p>
    <w:p w14:paraId="1FEBF49C" w14:textId="77777777" w:rsidR="00215228" w:rsidRDefault="00215228"/>
    <w:p w14:paraId="0E82F3B4" w14:textId="25DC2C34" w:rsidR="00230FD4" w:rsidRDefault="00230FD4" w:rsidP="00AD1E78"/>
    <w:p w14:paraId="0A98969E" w14:textId="1AD6E911" w:rsidR="00CA4AFE" w:rsidRDefault="00CA4AFE" w:rsidP="00AD1E78"/>
    <w:p w14:paraId="41B7F775" w14:textId="499D2BE1" w:rsidR="00CA4AFE" w:rsidRDefault="00CA4AFE" w:rsidP="00AD1E78"/>
    <w:p w14:paraId="2DA9318E" w14:textId="5B4B5E66" w:rsidR="00CA4AFE" w:rsidRDefault="009A7299" w:rsidP="00AD1E78">
      <w:r>
        <w:t xml:space="preserve">I’ve got a few key points on sizing: </w:t>
      </w:r>
    </w:p>
    <w:p w14:paraId="75715BEC" w14:textId="42675B53" w:rsidR="009A7299" w:rsidRDefault="009A7299" w:rsidP="00507AC0">
      <w:pPr>
        <w:pStyle w:val="ListParagraph"/>
        <w:numPr>
          <w:ilvl w:val="0"/>
          <w:numId w:val="3"/>
        </w:numPr>
      </w:pPr>
      <w:r>
        <w:t>Use of percentile on consolidated time series data</w:t>
      </w:r>
    </w:p>
    <w:p w14:paraId="122750AD" w14:textId="251E0E20" w:rsidR="009A7299" w:rsidRDefault="009A7299" w:rsidP="00507AC0">
      <w:pPr>
        <w:pStyle w:val="ListParagraph"/>
        <w:numPr>
          <w:ilvl w:val="0"/>
          <w:numId w:val="3"/>
        </w:numPr>
      </w:pPr>
      <w:r>
        <w:t>Size based on</w:t>
      </w:r>
      <w:r w:rsidR="00BB5128">
        <w:t xml:space="preserve"> </w:t>
      </w:r>
      <w:r w:rsidR="00C43567">
        <w:t>A</w:t>
      </w:r>
      <w:r w:rsidR="00BB5128">
        <w:t xml:space="preserve">) </w:t>
      </w:r>
      <w:r w:rsidR="00BF048C">
        <w:t>regular season</w:t>
      </w:r>
      <w:r w:rsidR="00BB5128">
        <w:t xml:space="preserve"> and </w:t>
      </w:r>
      <w:r w:rsidR="00C43567">
        <w:t>B</w:t>
      </w:r>
      <w:r w:rsidR="00BB5128">
        <w:t xml:space="preserve">) peak </w:t>
      </w:r>
      <w:r w:rsidR="00BF048C">
        <w:t>seasons</w:t>
      </w:r>
      <w:r w:rsidR="00BB5128">
        <w:t xml:space="preserve"> of the year (Mother’s Day and Christmas)</w:t>
      </w:r>
    </w:p>
    <w:p w14:paraId="4BDFEF73" w14:textId="165A2B4F" w:rsidR="00BB5128" w:rsidRDefault="005C5EB8" w:rsidP="00507AC0">
      <w:pPr>
        <w:pStyle w:val="ListParagraph"/>
        <w:numPr>
          <w:ilvl w:val="0"/>
          <w:numId w:val="3"/>
        </w:numPr>
      </w:pPr>
      <w:r>
        <w:t xml:space="preserve">More data = </w:t>
      </w:r>
      <w:r w:rsidR="00F7523F">
        <w:t xml:space="preserve">more accurate sizing </w:t>
      </w:r>
      <w:r w:rsidR="00CF0283">
        <w:t xml:space="preserve">and allows demand forecasting </w:t>
      </w:r>
    </w:p>
    <w:p w14:paraId="0CAB7354" w14:textId="77777777" w:rsidR="00CA4AFE" w:rsidRDefault="00CA4AFE" w:rsidP="00AD1E78"/>
    <w:p w14:paraId="548855A8" w14:textId="69DFDD78" w:rsidR="00CA4AFE" w:rsidRDefault="00CA4AFE" w:rsidP="00AD1E78"/>
    <w:p w14:paraId="4C403FC7" w14:textId="57DB8072" w:rsidR="00671658" w:rsidRDefault="00671658" w:rsidP="00AD1E78"/>
    <w:p w14:paraId="4F16983B" w14:textId="77777777" w:rsidR="00671658" w:rsidRPr="0079496A" w:rsidRDefault="00671658" w:rsidP="00AD1E78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79496A">
        <w:rPr>
          <w:b/>
          <w:bCs/>
          <w:u w:val="single"/>
        </w:rPr>
        <w:t>U</w:t>
      </w:r>
      <w:r w:rsidR="00772A88" w:rsidRPr="0079496A">
        <w:rPr>
          <w:b/>
          <w:bCs/>
          <w:u w:val="single"/>
        </w:rPr>
        <w:t xml:space="preserve">se of percentile on </w:t>
      </w:r>
      <w:r w:rsidR="00066AC7" w:rsidRPr="0079496A">
        <w:rPr>
          <w:b/>
          <w:bCs/>
          <w:u w:val="single"/>
        </w:rPr>
        <w:t>the consolidated time series data of the databases</w:t>
      </w:r>
    </w:p>
    <w:p w14:paraId="578A873E" w14:textId="77777777" w:rsidR="00671658" w:rsidRDefault="00671658" w:rsidP="00671658">
      <w:pPr>
        <w:pStyle w:val="ListParagraph"/>
      </w:pPr>
    </w:p>
    <w:p w14:paraId="0B21D0F4" w14:textId="42E91CB8" w:rsidR="008526F6" w:rsidRDefault="004A7A3B" w:rsidP="00AD1E78">
      <w:r>
        <w:t xml:space="preserve">If you </w:t>
      </w:r>
      <w:r w:rsidR="006569C6">
        <w:t xml:space="preserve">just </w:t>
      </w:r>
      <w:r w:rsidR="003A6A66">
        <w:t xml:space="preserve">combine all the max or average numbers of all the databases without considering the </w:t>
      </w:r>
      <w:r w:rsidR="008526F6">
        <w:t xml:space="preserve">stacked </w:t>
      </w:r>
      <w:r w:rsidR="003A6A66">
        <w:t>time series</w:t>
      </w:r>
      <w:r w:rsidR="00D02F08">
        <w:t>,</w:t>
      </w:r>
      <w:r>
        <w:t xml:space="preserve"> </w:t>
      </w:r>
      <w:r w:rsidR="003C6A94">
        <w:t xml:space="preserve">you </w:t>
      </w:r>
      <w:r>
        <w:t>may end up w/ an over</w:t>
      </w:r>
      <w:r w:rsidR="00007D84">
        <w:t xml:space="preserve"> </w:t>
      </w:r>
      <w:r>
        <w:t xml:space="preserve">provisioned </w:t>
      </w:r>
      <w:r w:rsidR="00961212">
        <w:t xml:space="preserve">on-prem </w:t>
      </w:r>
      <w:r>
        <w:t xml:space="preserve">environment. </w:t>
      </w:r>
    </w:p>
    <w:p w14:paraId="5F946CDD" w14:textId="77777777" w:rsidR="00671658" w:rsidRDefault="00671658" w:rsidP="00AD1E78"/>
    <w:p w14:paraId="5B5F8395" w14:textId="3252BEBE" w:rsidR="00F6301B" w:rsidRDefault="00F6301B" w:rsidP="00AD1E78">
      <w:r>
        <w:t xml:space="preserve">Here’s an example: </w:t>
      </w:r>
    </w:p>
    <w:p w14:paraId="2B6C5844" w14:textId="7682E8FD" w:rsidR="00F6301B" w:rsidRDefault="00F6301B" w:rsidP="00AD1E78"/>
    <w:p w14:paraId="753C2D98" w14:textId="5183AA7A" w:rsidR="00D92699" w:rsidRDefault="009911E1" w:rsidP="009911E1">
      <w:pPr>
        <w:pStyle w:val="ListParagraph"/>
        <w:numPr>
          <w:ilvl w:val="0"/>
          <w:numId w:val="1"/>
        </w:numPr>
      </w:pPr>
      <w:r>
        <w:t>Here are the four databases on 2 node Exadata cluster</w:t>
      </w:r>
      <w:r w:rsidR="00483E43">
        <w:t xml:space="preserve"> X6-2</w:t>
      </w:r>
    </w:p>
    <w:p w14:paraId="431F5C1D" w14:textId="2250E0AF" w:rsidR="002A19B8" w:rsidRDefault="002945A1" w:rsidP="002A19B8">
      <w:pPr>
        <w:pStyle w:val="ListParagraph"/>
        <w:numPr>
          <w:ilvl w:val="0"/>
          <w:numId w:val="1"/>
        </w:numPr>
      </w:pPr>
      <w:r>
        <w:t xml:space="preserve">The chart is a cluster wide view of </w:t>
      </w:r>
      <w:r w:rsidR="004E0631">
        <w:t>CPU usage</w:t>
      </w:r>
      <w:r w:rsidR="00B20183">
        <w:t xml:space="preserve"> based on ASH data </w:t>
      </w:r>
      <w:r w:rsidR="00491BC6">
        <w:t>(</w:t>
      </w:r>
      <w:r w:rsidR="00B278EC">
        <w:t xml:space="preserve">filtered by </w:t>
      </w:r>
      <w:r w:rsidR="00491BC6">
        <w:t xml:space="preserve">CPU + </w:t>
      </w:r>
      <w:r w:rsidR="00AB33E7">
        <w:t>CPU Wait</w:t>
      </w:r>
      <w:r w:rsidR="00491BC6">
        <w:t xml:space="preserve">) </w:t>
      </w:r>
    </w:p>
    <w:p w14:paraId="4D65C50E" w14:textId="6389BD76" w:rsidR="002A19B8" w:rsidRDefault="002A19B8" w:rsidP="002A19B8">
      <w:pPr>
        <w:pStyle w:val="ListParagraph"/>
        <w:numPr>
          <w:ilvl w:val="1"/>
          <w:numId w:val="1"/>
        </w:numPr>
      </w:pPr>
      <w:r>
        <w:t xml:space="preserve">The  chart says </w:t>
      </w:r>
      <w:r w:rsidR="00BF5BB5">
        <w:t>“</w:t>
      </w:r>
      <w:r>
        <w:t>Minute</w:t>
      </w:r>
      <w:proofErr w:type="gramStart"/>
      <w:r w:rsidR="00BF5BB5">
        <w:t>”</w:t>
      </w:r>
      <w:proofErr w:type="gramEnd"/>
      <w:r>
        <w:t xml:space="preserve"> but this is how it will also appear if sliced by </w:t>
      </w:r>
      <w:r w:rsidR="0071713B">
        <w:t>“</w:t>
      </w:r>
      <w:r>
        <w:t>Second</w:t>
      </w:r>
      <w:r w:rsidR="0071713B">
        <w:t>”</w:t>
      </w:r>
      <w:r>
        <w:t>. Check</w:t>
      </w:r>
      <w:r w:rsidR="007B3C89">
        <w:t xml:space="preserve"> my ASH granularity math </w:t>
      </w:r>
      <w:r w:rsidR="00870DBA">
        <w:t xml:space="preserve">investigation </w:t>
      </w:r>
      <w:r w:rsidR="007B3C89">
        <w:t>here</w:t>
      </w:r>
      <w:r>
        <w:t xml:space="preserve"> </w:t>
      </w:r>
      <w:hyperlink r:id="rId13" w:history="1">
        <w:r w:rsidRPr="00E04400">
          <w:rPr>
            <w:rStyle w:val="Hyperlink"/>
          </w:rPr>
          <w:t>https://karlarao.github.io/karlaraowiki/index.html#%5B%5BASH%20granularity%20math%5D%5D</w:t>
        </w:r>
      </w:hyperlink>
    </w:p>
    <w:p w14:paraId="17312C45" w14:textId="351CAB84" w:rsidR="00F6301B" w:rsidRDefault="00D92699" w:rsidP="002A19B8">
      <w:pPr>
        <w:pStyle w:val="ListParagraph"/>
        <w:numPr>
          <w:ilvl w:val="1"/>
          <w:numId w:val="1"/>
        </w:numPr>
      </w:pPr>
      <w:r>
        <w:t xml:space="preserve"> </w:t>
      </w:r>
      <w:r w:rsidR="00A4305D">
        <w:t>The important thing here I’m using ASH data vs wide AWR numbers</w:t>
      </w:r>
      <w:r w:rsidR="00750FBA">
        <w:t>. ASH data is what we use in ESP</w:t>
      </w:r>
      <w:r w:rsidR="00633B6F">
        <w:t xml:space="preserve"> for CPU sizing</w:t>
      </w:r>
      <w:r w:rsidR="00750FBA">
        <w:t xml:space="preserve">. </w:t>
      </w:r>
    </w:p>
    <w:p w14:paraId="0C2BA386" w14:textId="5808FAE3" w:rsidR="0022757E" w:rsidRDefault="0022757E" w:rsidP="00AD1E78"/>
    <w:p w14:paraId="6B8DBD57" w14:textId="77777777" w:rsidR="006E63CA" w:rsidRDefault="006E63CA" w:rsidP="00AD1E78"/>
    <w:p w14:paraId="26039E72" w14:textId="3437F495" w:rsidR="00676E70" w:rsidRDefault="00280F99" w:rsidP="00AD1E78">
      <w:r>
        <w:t xml:space="preserve">Given the workload </w:t>
      </w:r>
      <w:r w:rsidR="006E63CA">
        <w:t>data</w:t>
      </w:r>
      <w:r>
        <w:t xml:space="preserve">, </w:t>
      </w:r>
      <w:r w:rsidR="006E63CA">
        <w:t>the CPU requirement I would use as input on my sizing based on 95</w:t>
      </w:r>
      <w:r w:rsidR="006E63CA" w:rsidRPr="006E63CA">
        <w:rPr>
          <w:vertAlign w:val="superscript"/>
        </w:rPr>
        <w:t>th</w:t>
      </w:r>
      <w:r w:rsidR="006E63CA">
        <w:t xml:space="preserve"> percentile is 50 CPUs</w:t>
      </w:r>
      <w:r w:rsidR="006472C0">
        <w:t xml:space="preserve"> or </w:t>
      </w:r>
      <w:r w:rsidR="009F4036">
        <w:t>28% CPU utilization</w:t>
      </w:r>
      <w:r w:rsidR="00CA1D52">
        <w:t xml:space="preserve"> (50/176)</w:t>
      </w:r>
      <w:r w:rsidR="009F4036">
        <w:t xml:space="preserve">. </w:t>
      </w:r>
    </w:p>
    <w:p w14:paraId="28FD2348" w14:textId="77777777" w:rsidR="003C6560" w:rsidRDefault="003C6560" w:rsidP="00AD1E78"/>
    <w:p w14:paraId="39535007" w14:textId="1BBB5811" w:rsidR="0022757E" w:rsidRDefault="00E22566" w:rsidP="00AD1E78">
      <w:r>
        <w:t>I</w:t>
      </w:r>
      <w:r w:rsidR="00280F99">
        <w:t xml:space="preserve">f I use the </w:t>
      </w:r>
      <w:r>
        <w:t>December 15</w:t>
      </w:r>
      <w:r w:rsidRPr="00E22566">
        <w:rPr>
          <w:vertAlign w:val="superscript"/>
        </w:rPr>
        <w:t>th</w:t>
      </w:r>
      <w:r>
        <w:t xml:space="preserve"> </w:t>
      </w:r>
      <w:r w:rsidR="00280F99">
        <w:t xml:space="preserve">peak of all </w:t>
      </w:r>
      <w:r w:rsidR="00257C03">
        <w:t>peaks,</w:t>
      </w:r>
      <w:r>
        <w:t xml:space="preserve"> then I’ll </w:t>
      </w:r>
      <w:r w:rsidR="00C83BA9">
        <w:t xml:space="preserve">end </w:t>
      </w:r>
      <w:r>
        <w:t>up with 90 CPUs or 51% CPU Utilization (90/176)</w:t>
      </w:r>
      <w:r w:rsidR="00280F99">
        <w:t xml:space="preserve">. </w:t>
      </w:r>
      <w:r w:rsidR="003C6560">
        <w:t>I would make an exception and use this data IF after workload qualification I found out that the SQLs running during this period are not adhoc</w:t>
      </w:r>
      <w:r w:rsidR="00EC23E5">
        <w:t xml:space="preserve"> SQL*Developer sessions</w:t>
      </w:r>
      <w:r w:rsidR="003C6560">
        <w:t xml:space="preserve">. </w:t>
      </w:r>
    </w:p>
    <w:p w14:paraId="401AEDB0" w14:textId="77777777" w:rsidR="00B97EDE" w:rsidRDefault="00B97EDE" w:rsidP="00AD1E78"/>
    <w:p w14:paraId="38A5EB0B" w14:textId="012D138A" w:rsidR="00F6301B" w:rsidRDefault="0022757E" w:rsidP="00AD1E78">
      <w:r>
        <w:rPr>
          <w:noProof/>
        </w:rPr>
        <w:drawing>
          <wp:inline distT="0" distB="0" distL="0" distR="0" wp14:anchorId="52709288" wp14:editId="35D8C434">
            <wp:extent cx="15544800" cy="8890000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0" cy="88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950A" w14:textId="128E5CBF" w:rsidR="00AD1E78" w:rsidRDefault="00AD1E78"/>
    <w:p w14:paraId="7A88D4F7" w14:textId="77777777" w:rsidR="005361A1" w:rsidRDefault="005361A1"/>
    <w:p w14:paraId="1D2AEB37" w14:textId="20157F6B" w:rsidR="005361A1" w:rsidRDefault="005361A1" w:rsidP="005361A1">
      <w:r>
        <w:t xml:space="preserve">The beauty of doing the sizing manually using an exploratory UI </w:t>
      </w:r>
      <w:r w:rsidR="001B0395">
        <w:t xml:space="preserve">(Tableau) </w:t>
      </w:r>
      <w:r>
        <w:t xml:space="preserve">is I’m flexible when it comes to filtering out the time slices not related to the actual database workload or organic growth. </w:t>
      </w:r>
    </w:p>
    <w:p w14:paraId="5377D693" w14:textId="1F797133" w:rsidR="000F4283" w:rsidRDefault="000F4283">
      <w:r>
        <w:t xml:space="preserve">We can’t do this data filtering right now in ESP but the percentile number that will be used on the data set can be selected. </w:t>
      </w:r>
    </w:p>
    <w:p w14:paraId="36B0CF92" w14:textId="3817D694" w:rsidR="00097C49" w:rsidRDefault="00097C49"/>
    <w:p w14:paraId="058FAAA2" w14:textId="7391CB89" w:rsidR="00097C49" w:rsidRDefault="00097C49"/>
    <w:p w14:paraId="3B3A39EF" w14:textId="7182D7ED" w:rsidR="00097C49" w:rsidRDefault="00097C49">
      <w:r>
        <w:rPr>
          <w:noProof/>
        </w:rPr>
        <w:drawing>
          <wp:inline distT="0" distB="0" distL="0" distR="0" wp14:anchorId="55789424" wp14:editId="69B8CC4F">
            <wp:extent cx="4127500" cy="3924300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8826" w14:textId="14C502F3" w:rsidR="00097C49" w:rsidRDefault="00097C49"/>
    <w:p w14:paraId="650EE7F0" w14:textId="07E4BCDB" w:rsidR="00097C49" w:rsidRDefault="00097C49"/>
    <w:p w14:paraId="6D2DC8CA" w14:textId="107CE62C" w:rsidR="00097C49" w:rsidRDefault="00097C49"/>
    <w:p w14:paraId="2296D1F8" w14:textId="00509ACF" w:rsidR="00097C49" w:rsidRDefault="00097C49"/>
    <w:p w14:paraId="6A8C525C" w14:textId="1C9D76C7" w:rsidR="0079496A" w:rsidRPr="00085153" w:rsidRDefault="0079496A" w:rsidP="0079496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085153">
        <w:rPr>
          <w:b/>
          <w:bCs/>
          <w:u w:val="single"/>
        </w:rPr>
        <w:t>Size based on A) regular season and B) peak seasons of the year (Mother’s Day and Christmas)</w:t>
      </w:r>
    </w:p>
    <w:p w14:paraId="2F4FA595" w14:textId="1D900951" w:rsidR="0079496A" w:rsidRDefault="0079496A"/>
    <w:p w14:paraId="39C23587" w14:textId="04A5556E" w:rsidR="0079496A" w:rsidRDefault="0079496A"/>
    <w:p w14:paraId="78C3601A" w14:textId="1BEB23C4" w:rsidR="0079496A" w:rsidRDefault="00B90B5A">
      <w:r>
        <w:t xml:space="preserve">IF the data is available, I would size based on non-peak and peak </w:t>
      </w:r>
      <w:r w:rsidR="00FE2BB5">
        <w:t xml:space="preserve">seasons of </w:t>
      </w:r>
      <w:r>
        <w:t xml:space="preserve">workload. </w:t>
      </w:r>
      <w:r w:rsidR="004018A3">
        <w:t xml:space="preserve">That way you know how much the </w:t>
      </w:r>
      <w:r w:rsidR="00E54AFF">
        <w:t xml:space="preserve">hardware </w:t>
      </w:r>
      <w:r w:rsidR="004B386F">
        <w:t>resource consumption swings when the business is at its peak</w:t>
      </w:r>
      <w:r w:rsidR="00E048C9">
        <w:t xml:space="preserve"> and how much hardware you need to allocate for it. </w:t>
      </w:r>
    </w:p>
    <w:p w14:paraId="00ECB51D" w14:textId="1ADCC513" w:rsidR="004B386F" w:rsidRDefault="004B386F"/>
    <w:p w14:paraId="22811AE8" w14:textId="2EFD382D" w:rsidR="0035205C" w:rsidRDefault="0035205C">
      <w:r>
        <w:t>From experience there are a few dates where the workload peaks:</w:t>
      </w:r>
    </w:p>
    <w:p w14:paraId="791D9897" w14:textId="5D07DE33" w:rsidR="002C32B2" w:rsidRDefault="0035205C" w:rsidP="002C32B2">
      <w:pPr>
        <w:pStyle w:val="ListParagraph"/>
        <w:numPr>
          <w:ilvl w:val="0"/>
          <w:numId w:val="1"/>
        </w:numPr>
      </w:pPr>
      <w:r>
        <w:t xml:space="preserve">Mother’s Day </w:t>
      </w:r>
    </w:p>
    <w:p w14:paraId="310D1672" w14:textId="0E5EBC09" w:rsidR="0035205C" w:rsidRDefault="0035205C" w:rsidP="0035205C">
      <w:pPr>
        <w:pStyle w:val="ListParagraph"/>
        <w:numPr>
          <w:ilvl w:val="0"/>
          <w:numId w:val="1"/>
        </w:numPr>
      </w:pPr>
      <w:r>
        <w:t xml:space="preserve">Christmas </w:t>
      </w:r>
    </w:p>
    <w:p w14:paraId="63605D2A" w14:textId="4360DB5B" w:rsidR="0035205C" w:rsidRDefault="0035205C" w:rsidP="0035205C">
      <w:pPr>
        <w:pStyle w:val="ListParagraph"/>
        <w:numPr>
          <w:ilvl w:val="0"/>
          <w:numId w:val="1"/>
        </w:numPr>
      </w:pPr>
      <w:r>
        <w:t xml:space="preserve">Black Friday </w:t>
      </w:r>
    </w:p>
    <w:p w14:paraId="75CC170F" w14:textId="5F162B14" w:rsidR="002C32B2" w:rsidRDefault="002C32B2" w:rsidP="0035205C">
      <w:pPr>
        <w:pStyle w:val="ListParagraph"/>
        <w:numPr>
          <w:ilvl w:val="0"/>
          <w:numId w:val="1"/>
        </w:numPr>
      </w:pPr>
      <w:r>
        <w:t>Month-end, Quarter-end, Year-end processing</w:t>
      </w:r>
    </w:p>
    <w:p w14:paraId="707F915A" w14:textId="5559AB15" w:rsidR="007718BA" w:rsidRDefault="007718BA" w:rsidP="0035205C">
      <w:pPr>
        <w:pStyle w:val="ListParagraph"/>
        <w:numPr>
          <w:ilvl w:val="0"/>
          <w:numId w:val="1"/>
        </w:numPr>
      </w:pPr>
      <w:r>
        <w:t xml:space="preserve">Industry </w:t>
      </w:r>
      <w:r w:rsidR="00DC507A">
        <w:t xml:space="preserve">or company </w:t>
      </w:r>
      <w:r>
        <w:t>specific events</w:t>
      </w:r>
    </w:p>
    <w:p w14:paraId="7BEC9B81" w14:textId="0DBE9AB0" w:rsidR="004B386F" w:rsidRDefault="004B386F"/>
    <w:p w14:paraId="64411BD1" w14:textId="7C777F17" w:rsidR="0035205C" w:rsidRDefault="0035205C"/>
    <w:p w14:paraId="0F5385E7" w14:textId="3B050143" w:rsidR="00FF6077" w:rsidRDefault="00FF6077">
      <w:r>
        <w:t xml:space="preserve">The data I’ve shown </w:t>
      </w:r>
      <w:r w:rsidR="00D55DD7">
        <w:t xml:space="preserve">on </w:t>
      </w:r>
      <w:r w:rsidR="009D39A6">
        <w:t xml:space="preserve">the </w:t>
      </w:r>
      <w:r w:rsidR="00D55DD7">
        <w:t xml:space="preserve">CPU percentile example </w:t>
      </w:r>
      <w:r>
        <w:t xml:space="preserve">above is a cross point of regular processing period and Christmas season peak. </w:t>
      </w:r>
      <w:r w:rsidR="00A96BB8">
        <w:t xml:space="preserve">Knowing that during Christmas peak the workload increases by 30% </w:t>
      </w:r>
      <w:r w:rsidR="00B1370D">
        <w:t>(</w:t>
      </w:r>
      <w:r w:rsidR="003C4222">
        <w:t xml:space="preserve">the SQL workload drivers </w:t>
      </w:r>
      <w:r w:rsidR="00B1370D">
        <w:t xml:space="preserve">correlate to the CPU utilization) </w:t>
      </w:r>
      <w:r w:rsidR="00A96BB8">
        <w:t xml:space="preserve">is vital information for sizing. </w:t>
      </w:r>
    </w:p>
    <w:p w14:paraId="062E91F5" w14:textId="77777777" w:rsidR="00567589" w:rsidRDefault="00567589"/>
    <w:p w14:paraId="67753396" w14:textId="77777777" w:rsidR="0009548A" w:rsidRDefault="0009548A"/>
    <w:p w14:paraId="6299C248" w14:textId="24F98E43" w:rsidR="004B386F" w:rsidRDefault="004B386F">
      <w:r>
        <w:rPr>
          <w:noProof/>
        </w:rPr>
        <w:drawing>
          <wp:inline distT="0" distB="0" distL="0" distR="0" wp14:anchorId="14D37576" wp14:editId="424E9002">
            <wp:extent cx="17576800" cy="6565900"/>
            <wp:effectExtent l="0" t="0" r="0" b="0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68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70B5" w14:textId="5BA23A2C" w:rsidR="0079496A" w:rsidRDefault="0079496A"/>
    <w:p w14:paraId="77A61854" w14:textId="1CC7A960" w:rsidR="00DE7FE9" w:rsidRDefault="00DE7FE9">
      <w:r>
        <w:t xml:space="preserve">The ideal case is you have both the historical database numbers and the business KPIs. This way you can correlate the business peak w/ system usage. </w:t>
      </w:r>
    </w:p>
    <w:p w14:paraId="3B458730" w14:textId="733AF529" w:rsidR="003847C7" w:rsidRDefault="00E87990">
      <w:r>
        <w:t xml:space="preserve">If you don’t have the </w:t>
      </w:r>
      <w:r w:rsidR="005352C7">
        <w:t>historical AWR</w:t>
      </w:r>
      <w:r>
        <w:t xml:space="preserve"> data</w:t>
      </w:r>
      <w:r w:rsidR="00445F53">
        <w:t xml:space="preserve"> to see the effects of these business peaks</w:t>
      </w:r>
      <w:r w:rsidR="00AD0CF1">
        <w:t xml:space="preserve">, then </w:t>
      </w:r>
      <w:r w:rsidR="008338EF">
        <w:t xml:space="preserve">the historical business KPI is fine. </w:t>
      </w:r>
      <w:r w:rsidR="003847C7">
        <w:t xml:space="preserve">The key thing here is you want to see the growth rate and where the peaks happen. </w:t>
      </w:r>
    </w:p>
    <w:p w14:paraId="7AB58A10" w14:textId="10BD960D" w:rsidR="002325BA" w:rsidRDefault="002325BA"/>
    <w:p w14:paraId="17B0FDC6" w14:textId="4170C816" w:rsidR="00EB6DE9" w:rsidRDefault="00E53E48">
      <w:r>
        <w:t>Below is an example of business KPI of a</w:t>
      </w:r>
      <w:r w:rsidR="00885836">
        <w:t xml:space="preserve"> worldwide money transfer company.</w:t>
      </w:r>
      <w:r w:rsidR="0068049A">
        <w:t xml:space="preserve"> Their </w:t>
      </w:r>
      <w:r w:rsidR="00B074AA">
        <w:t xml:space="preserve">ORMB </w:t>
      </w:r>
      <w:r w:rsidR="00222952">
        <w:t>infrastructure</w:t>
      </w:r>
      <w:r w:rsidR="0068049A">
        <w:t xml:space="preserve"> peaks during Mother’s Day and Christmas when </w:t>
      </w:r>
      <w:r w:rsidR="00E53993">
        <w:t>customers</w:t>
      </w:r>
      <w:r w:rsidR="0068049A">
        <w:t xml:space="preserve"> need to send money to their loved ones. But in general year by year </w:t>
      </w:r>
      <w:r w:rsidR="00F15161">
        <w:t>from</w:t>
      </w:r>
      <w:r w:rsidR="0068049A">
        <w:t xml:space="preserve"> 2016</w:t>
      </w:r>
      <w:r w:rsidR="00F15161">
        <w:t xml:space="preserve"> to 2019</w:t>
      </w:r>
      <w:r w:rsidR="0068049A">
        <w:t xml:space="preserve"> </w:t>
      </w:r>
      <w:r w:rsidR="003150D6">
        <w:t xml:space="preserve">(not shown below) </w:t>
      </w:r>
      <w:r w:rsidR="0068049A">
        <w:t xml:space="preserve">the growth rate is at steady &lt; </w:t>
      </w:r>
      <w:r w:rsidR="005F0BD4">
        <w:t>3</w:t>
      </w:r>
      <w:r w:rsidR="0068049A">
        <w:t>% per year.</w:t>
      </w:r>
      <w:r w:rsidR="00F553FB">
        <w:t xml:space="preserve"> </w:t>
      </w:r>
    </w:p>
    <w:p w14:paraId="54323D00" w14:textId="75B0C4BC" w:rsidR="00E53E48" w:rsidRDefault="00F553FB">
      <w:r>
        <w:t>I got this data from one of their functional teams</w:t>
      </w:r>
      <w:r w:rsidR="00EB6DE9">
        <w:t xml:space="preserve"> because I had to forecast for the upcoming Christmas peak</w:t>
      </w:r>
      <w:r w:rsidR="00656311">
        <w:t xml:space="preserve"> </w:t>
      </w:r>
      <w:r w:rsidR="006A51FF">
        <w:t xml:space="preserve">(SLA requirement for the hardware </w:t>
      </w:r>
      <w:r w:rsidR="00DB4D05">
        <w:t>upgrade</w:t>
      </w:r>
      <w:r w:rsidR="006A51FF">
        <w:t xml:space="preserve">) </w:t>
      </w:r>
      <w:r w:rsidR="00656311">
        <w:t xml:space="preserve">which is still within the range from last year. </w:t>
      </w:r>
    </w:p>
    <w:p w14:paraId="4F993044" w14:textId="77777777" w:rsidR="00EB6DE9" w:rsidRDefault="00EB6DE9"/>
    <w:p w14:paraId="0C77472D" w14:textId="6C304E35" w:rsidR="002325BA" w:rsidRDefault="002325BA">
      <w:r>
        <w:rPr>
          <w:noProof/>
        </w:rPr>
        <w:drawing>
          <wp:inline distT="0" distB="0" distL="0" distR="0" wp14:anchorId="143538B3" wp14:editId="1D869CEF">
            <wp:extent cx="8661400" cy="6070600"/>
            <wp:effectExtent l="0" t="0" r="0" b="0"/>
            <wp:docPr id="15" name="Picture 1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14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7440" w14:textId="77777777" w:rsidR="002325BA" w:rsidRDefault="002325BA"/>
    <w:p w14:paraId="42A723A3" w14:textId="77777777" w:rsidR="00D64CA0" w:rsidRDefault="00D64CA0"/>
    <w:p w14:paraId="71E63122" w14:textId="08739B83" w:rsidR="00097C49" w:rsidRDefault="00097C49"/>
    <w:p w14:paraId="56219634" w14:textId="618C29C5" w:rsidR="0079496A" w:rsidRDefault="0079496A"/>
    <w:p w14:paraId="70DFC26B" w14:textId="41624092" w:rsidR="0079496A" w:rsidRPr="00085153" w:rsidRDefault="0079496A" w:rsidP="0079496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085153">
        <w:rPr>
          <w:b/>
          <w:bCs/>
          <w:u w:val="single"/>
        </w:rPr>
        <w:t xml:space="preserve">More data = more accurate sizing and allows demand forecasting </w:t>
      </w:r>
    </w:p>
    <w:p w14:paraId="592B6573" w14:textId="77777777" w:rsidR="0079496A" w:rsidRDefault="0079496A"/>
    <w:p w14:paraId="0B71157A" w14:textId="02BC20E0" w:rsidR="00097C49" w:rsidRDefault="00097C49"/>
    <w:p w14:paraId="61B9C0F6" w14:textId="109CF0DC" w:rsidR="00152B11" w:rsidRDefault="008305B0">
      <w:r>
        <w:t xml:space="preserve">The more </w:t>
      </w:r>
      <w:r w:rsidR="00327582">
        <w:t xml:space="preserve">days you have on your </w:t>
      </w:r>
      <w:r w:rsidR="007E58EA">
        <w:t xml:space="preserve">sizing </w:t>
      </w:r>
      <w:r w:rsidR="00327582">
        <w:t xml:space="preserve">data </w:t>
      </w:r>
      <w:r>
        <w:t>the merrier</w:t>
      </w:r>
      <w:r w:rsidR="000E1EA1">
        <w:t xml:space="preserve">. In the world of forecasting, </w:t>
      </w:r>
      <w:r w:rsidR="006B041D">
        <w:t>you can only project out to the future with the amount of data points</w:t>
      </w:r>
      <w:r w:rsidR="005C6130">
        <w:t xml:space="preserve"> </w:t>
      </w:r>
      <w:r w:rsidR="006B041D">
        <w:t xml:space="preserve">that you have. </w:t>
      </w:r>
      <w:r w:rsidR="00152B11">
        <w:t xml:space="preserve">In other words, you can’t forecast for 2 years if </w:t>
      </w:r>
      <w:r w:rsidR="004956FD">
        <w:t xml:space="preserve">you </w:t>
      </w:r>
      <w:r w:rsidR="00152B11">
        <w:t xml:space="preserve">don’t have at least 2 years worth of historical data. </w:t>
      </w:r>
    </w:p>
    <w:p w14:paraId="57CF2F43" w14:textId="77777777" w:rsidR="005C6130" w:rsidRDefault="005C6130"/>
    <w:p w14:paraId="53D74C23" w14:textId="5FA70F77" w:rsidR="005C6130" w:rsidRDefault="005C6130">
      <w:r>
        <w:t xml:space="preserve">Let’s say my data points are normalized to days. If I only have 6months worth of history, I can only confidently project to the next 6 months and even if the trend seems like a straight </w:t>
      </w:r>
      <w:proofErr w:type="gramStart"/>
      <w:r>
        <w:t>line</w:t>
      </w:r>
      <w:proofErr w:type="gramEnd"/>
      <w:r>
        <w:t xml:space="preserve"> I would use the most conservative </w:t>
      </w:r>
      <w:r w:rsidR="000A37FB">
        <w:t>forecast quantile</w:t>
      </w:r>
      <w:r>
        <w:t xml:space="preserve"> (outermost</w:t>
      </w:r>
      <w:r w:rsidR="000A37FB">
        <w:t xml:space="preserve"> 99%</w:t>
      </w:r>
      <w:r>
        <w:t>) if I had to project out farther to the future</w:t>
      </w:r>
      <w:r w:rsidR="00746B4C">
        <w:t xml:space="preserve"> until the cross point of </w:t>
      </w:r>
      <w:r w:rsidR="009C4B32">
        <w:t xml:space="preserve">the </w:t>
      </w:r>
      <w:r w:rsidR="00746B4C">
        <w:t>capacity line</w:t>
      </w:r>
      <w:r>
        <w:t xml:space="preserve">. </w:t>
      </w:r>
    </w:p>
    <w:p w14:paraId="1BB639E6" w14:textId="77777777" w:rsidR="005C6130" w:rsidRDefault="005C6130"/>
    <w:p w14:paraId="435F8D22" w14:textId="5FD081C3" w:rsidR="002A41AA" w:rsidRDefault="002A41AA"/>
    <w:p w14:paraId="5D0EF479" w14:textId="6EBEBDBA" w:rsidR="000F14FA" w:rsidRDefault="000F14FA">
      <w:r>
        <w:t xml:space="preserve">Here's an example of CPU forecast </w:t>
      </w:r>
      <w:r w:rsidR="006A6465">
        <w:t>(</w:t>
      </w:r>
      <w:hyperlink r:id="rId18" w:history="1">
        <w:r w:rsidR="006A6465" w:rsidRPr="00E04400">
          <w:rPr>
            <w:rStyle w:val="Hyperlink"/>
          </w:rPr>
          <w:t>https://github.com/karlarao/forecast_examples/tree/master/monte_carlo</w:t>
        </w:r>
      </w:hyperlink>
      <w:r w:rsidR="006A6465">
        <w:t>)</w:t>
      </w:r>
    </w:p>
    <w:p w14:paraId="7243FCA3" w14:textId="353FDFF1" w:rsidR="002A41AA" w:rsidRDefault="002A41AA"/>
    <w:p w14:paraId="6E7EFB96" w14:textId="7F6597C9" w:rsidR="002A41AA" w:rsidRDefault="002A41AA">
      <w:r>
        <w:rPr>
          <w:noProof/>
        </w:rPr>
        <w:drawing>
          <wp:inline distT="0" distB="0" distL="0" distR="0" wp14:anchorId="777D0289" wp14:editId="09C5C250">
            <wp:extent cx="7150100" cy="9956800"/>
            <wp:effectExtent l="0" t="0" r="0" b="0"/>
            <wp:docPr id="20" name="Picture 2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99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6B1D" w14:textId="77777777" w:rsidR="0079496A" w:rsidRDefault="0079496A"/>
    <w:p w14:paraId="32AE27A3" w14:textId="0B601E0D" w:rsidR="00097C49" w:rsidRDefault="00097C49"/>
    <w:p w14:paraId="016D8097" w14:textId="60EAC63E" w:rsidR="000F14FA" w:rsidRDefault="000F14FA"/>
    <w:p w14:paraId="29C42ADE" w14:textId="41CB6D77" w:rsidR="000F14FA" w:rsidRDefault="000F14FA">
      <w:r>
        <w:t xml:space="preserve">ASM storage forecast </w:t>
      </w:r>
    </w:p>
    <w:p w14:paraId="4461AF5A" w14:textId="77777777" w:rsidR="000F14FA" w:rsidRDefault="000F14FA"/>
    <w:p w14:paraId="7230685B" w14:textId="625667D8" w:rsidR="00097C49" w:rsidRDefault="00097C49">
      <w:r>
        <w:rPr>
          <w:noProof/>
        </w:rPr>
        <w:drawing>
          <wp:inline distT="0" distB="0" distL="0" distR="0" wp14:anchorId="27DAC361" wp14:editId="2FD07D20">
            <wp:extent cx="12039600" cy="8331200"/>
            <wp:effectExtent l="0" t="0" r="0" b="0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9600" cy="83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0B74" w14:textId="77777777" w:rsidR="00097C49" w:rsidRDefault="00097C49"/>
    <w:sectPr w:rsidR="00097C49" w:rsidSect="00552B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323143"/>
    <w:multiLevelType w:val="hybridMultilevel"/>
    <w:tmpl w:val="A186FD6E"/>
    <w:lvl w:ilvl="0" w:tplc="D7D219CA">
      <w:start w:val="117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DA4EE6"/>
    <w:multiLevelType w:val="hybridMultilevel"/>
    <w:tmpl w:val="CCBCE7C6"/>
    <w:lvl w:ilvl="0" w:tplc="57AA725C">
      <w:start w:val="117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2C072F"/>
    <w:multiLevelType w:val="hybridMultilevel"/>
    <w:tmpl w:val="02328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3151A4"/>
    <w:multiLevelType w:val="hybridMultilevel"/>
    <w:tmpl w:val="317487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555B1D"/>
    <w:multiLevelType w:val="hybridMultilevel"/>
    <w:tmpl w:val="317487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06013C"/>
    <w:multiLevelType w:val="hybridMultilevel"/>
    <w:tmpl w:val="02328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4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8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C49"/>
    <w:rsid w:val="00007584"/>
    <w:rsid w:val="00007D84"/>
    <w:rsid w:val="00007F65"/>
    <w:rsid w:val="00066AC7"/>
    <w:rsid w:val="00085153"/>
    <w:rsid w:val="0009548A"/>
    <w:rsid w:val="00097C49"/>
    <w:rsid w:val="000A37FB"/>
    <w:rsid w:val="000D1EE7"/>
    <w:rsid w:val="000E1EA1"/>
    <w:rsid w:val="000F14FA"/>
    <w:rsid w:val="000F4283"/>
    <w:rsid w:val="001119C6"/>
    <w:rsid w:val="00116B0B"/>
    <w:rsid w:val="00152B11"/>
    <w:rsid w:val="00162639"/>
    <w:rsid w:val="00180FF9"/>
    <w:rsid w:val="0019063C"/>
    <w:rsid w:val="001A77DF"/>
    <w:rsid w:val="001B0395"/>
    <w:rsid w:val="001F0C42"/>
    <w:rsid w:val="001F6A7D"/>
    <w:rsid w:val="00206DAE"/>
    <w:rsid w:val="00215228"/>
    <w:rsid w:val="00222952"/>
    <w:rsid w:val="0022757E"/>
    <w:rsid w:val="00230FD4"/>
    <w:rsid w:val="002325BA"/>
    <w:rsid w:val="00257C03"/>
    <w:rsid w:val="0027594F"/>
    <w:rsid w:val="00280F99"/>
    <w:rsid w:val="002945A1"/>
    <w:rsid w:val="002A19B8"/>
    <w:rsid w:val="002A41AA"/>
    <w:rsid w:val="002B65E0"/>
    <w:rsid w:val="002C32B2"/>
    <w:rsid w:val="003150D6"/>
    <w:rsid w:val="00317D8F"/>
    <w:rsid w:val="00327582"/>
    <w:rsid w:val="00345263"/>
    <w:rsid w:val="0035205C"/>
    <w:rsid w:val="0038057F"/>
    <w:rsid w:val="003847C7"/>
    <w:rsid w:val="003866F4"/>
    <w:rsid w:val="00391100"/>
    <w:rsid w:val="003A2EBD"/>
    <w:rsid w:val="003A6A66"/>
    <w:rsid w:val="003C1AB7"/>
    <w:rsid w:val="003C4222"/>
    <w:rsid w:val="003C6560"/>
    <w:rsid w:val="003C6A94"/>
    <w:rsid w:val="004018A3"/>
    <w:rsid w:val="00445F53"/>
    <w:rsid w:val="00483E43"/>
    <w:rsid w:val="00491BC6"/>
    <w:rsid w:val="00493B93"/>
    <w:rsid w:val="004956FD"/>
    <w:rsid w:val="004A7A3B"/>
    <w:rsid w:val="004B1D32"/>
    <w:rsid w:val="004B386F"/>
    <w:rsid w:val="004C266A"/>
    <w:rsid w:val="004E0631"/>
    <w:rsid w:val="00507AC0"/>
    <w:rsid w:val="005106F8"/>
    <w:rsid w:val="005352C7"/>
    <w:rsid w:val="005361A1"/>
    <w:rsid w:val="00544C49"/>
    <w:rsid w:val="00552BA3"/>
    <w:rsid w:val="00567589"/>
    <w:rsid w:val="00572AD9"/>
    <w:rsid w:val="00581326"/>
    <w:rsid w:val="00594157"/>
    <w:rsid w:val="005C5EB8"/>
    <w:rsid w:val="005C6130"/>
    <w:rsid w:val="005F0BD4"/>
    <w:rsid w:val="00633B6F"/>
    <w:rsid w:val="00636CA5"/>
    <w:rsid w:val="00641758"/>
    <w:rsid w:val="006472C0"/>
    <w:rsid w:val="00647701"/>
    <w:rsid w:val="00656311"/>
    <w:rsid w:val="006569C6"/>
    <w:rsid w:val="006573C4"/>
    <w:rsid w:val="00671658"/>
    <w:rsid w:val="0067186C"/>
    <w:rsid w:val="00676E70"/>
    <w:rsid w:val="0068049A"/>
    <w:rsid w:val="00690DBB"/>
    <w:rsid w:val="006A51FF"/>
    <w:rsid w:val="006A5D7D"/>
    <w:rsid w:val="006A6465"/>
    <w:rsid w:val="006B041D"/>
    <w:rsid w:val="006E63CA"/>
    <w:rsid w:val="00704D26"/>
    <w:rsid w:val="00714DED"/>
    <w:rsid w:val="0071713B"/>
    <w:rsid w:val="00746B4C"/>
    <w:rsid w:val="00750FBA"/>
    <w:rsid w:val="007718BA"/>
    <w:rsid w:val="00772A88"/>
    <w:rsid w:val="00776363"/>
    <w:rsid w:val="0079496A"/>
    <w:rsid w:val="007B00D1"/>
    <w:rsid w:val="007B3144"/>
    <w:rsid w:val="007B3C89"/>
    <w:rsid w:val="007C4C82"/>
    <w:rsid w:val="007D7EEF"/>
    <w:rsid w:val="007E58EA"/>
    <w:rsid w:val="007F35AF"/>
    <w:rsid w:val="0080018E"/>
    <w:rsid w:val="008305B0"/>
    <w:rsid w:val="008338EF"/>
    <w:rsid w:val="008526F6"/>
    <w:rsid w:val="008653FE"/>
    <w:rsid w:val="00870DBA"/>
    <w:rsid w:val="00875101"/>
    <w:rsid w:val="0088291F"/>
    <w:rsid w:val="00885836"/>
    <w:rsid w:val="00887045"/>
    <w:rsid w:val="008A1BDB"/>
    <w:rsid w:val="00950CE4"/>
    <w:rsid w:val="009533C0"/>
    <w:rsid w:val="00961212"/>
    <w:rsid w:val="009911E1"/>
    <w:rsid w:val="009A7299"/>
    <w:rsid w:val="009B1921"/>
    <w:rsid w:val="009C4B32"/>
    <w:rsid w:val="009C7CE7"/>
    <w:rsid w:val="009D39A6"/>
    <w:rsid w:val="009F4036"/>
    <w:rsid w:val="00A0049A"/>
    <w:rsid w:val="00A25EF6"/>
    <w:rsid w:val="00A36FBD"/>
    <w:rsid w:val="00A42955"/>
    <w:rsid w:val="00A4305D"/>
    <w:rsid w:val="00A45C09"/>
    <w:rsid w:val="00A545C7"/>
    <w:rsid w:val="00A94D66"/>
    <w:rsid w:val="00A96BB8"/>
    <w:rsid w:val="00AA085D"/>
    <w:rsid w:val="00AB33E7"/>
    <w:rsid w:val="00AC1573"/>
    <w:rsid w:val="00AC2173"/>
    <w:rsid w:val="00AD0CF1"/>
    <w:rsid w:val="00AD1E78"/>
    <w:rsid w:val="00AD2B63"/>
    <w:rsid w:val="00AD5F2C"/>
    <w:rsid w:val="00AF5F43"/>
    <w:rsid w:val="00B0248C"/>
    <w:rsid w:val="00B0529D"/>
    <w:rsid w:val="00B074AA"/>
    <w:rsid w:val="00B1370D"/>
    <w:rsid w:val="00B20183"/>
    <w:rsid w:val="00B278EC"/>
    <w:rsid w:val="00B340B7"/>
    <w:rsid w:val="00B90B5A"/>
    <w:rsid w:val="00B9683C"/>
    <w:rsid w:val="00B97EDE"/>
    <w:rsid w:val="00BB0AB7"/>
    <w:rsid w:val="00BB5128"/>
    <w:rsid w:val="00BC154F"/>
    <w:rsid w:val="00BC6D07"/>
    <w:rsid w:val="00BD3ADE"/>
    <w:rsid w:val="00BD4C01"/>
    <w:rsid w:val="00BD7D16"/>
    <w:rsid w:val="00BE5C71"/>
    <w:rsid w:val="00BF048C"/>
    <w:rsid w:val="00BF5997"/>
    <w:rsid w:val="00BF5BB5"/>
    <w:rsid w:val="00C034C7"/>
    <w:rsid w:val="00C05070"/>
    <w:rsid w:val="00C2166C"/>
    <w:rsid w:val="00C256A7"/>
    <w:rsid w:val="00C43567"/>
    <w:rsid w:val="00C615D4"/>
    <w:rsid w:val="00C83BA9"/>
    <w:rsid w:val="00CA1D52"/>
    <w:rsid w:val="00CA4AFE"/>
    <w:rsid w:val="00CA7E77"/>
    <w:rsid w:val="00CC6FB2"/>
    <w:rsid w:val="00CF0283"/>
    <w:rsid w:val="00D02F08"/>
    <w:rsid w:val="00D32508"/>
    <w:rsid w:val="00D55DD7"/>
    <w:rsid w:val="00D561CC"/>
    <w:rsid w:val="00D64CA0"/>
    <w:rsid w:val="00D903F1"/>
    <w:rsid w:val="00D92699"/>
    <w:rsid w:val="00DB4D05"/>
    <w:rsid w:val="00DC507A"/>
    <w:rsid w:val="00DD58B3"/>
    <w:rsid w:val="00DE7FE9"/>
    <w:rsid w:val="00E048C9"/>
    <w:rsid w:val="00E067E9"/>
    <w:rsid w:val="00E22566"/>
    <w:rsid w:val="00E53993"/>
    <w:rsid w:val="00E53E48"/>
    <w:rsid w:val="00E54AFF"/>
    <w:rsid w:val="00E82C02"/>
    <w:rsid w:val="00E87990"/>
    <w:rsid w:val="00EA06F4"/>
    <w:rsid w:val="00EA107A"/>
    <w:rsid w:val="00EB595E"/>
    <w:rsid w:val="00EB66FC"/>
    <w:rsid w:val="00EB6DE9"/>
    <w:rsid w:val="00EC23E5"/>
    <w:rsid w:val="00ED52CC"/>
    <w:rsid w:val="00EE3596"/>
    <w:rsid w:val="00EE620B"/>
    <w:rsid w:val="00EF2D65"/>
    <w:rsid w:val="00F00466"/>
    <w:rsid w:val="00F15161"/>
    <w:rsid w:val="00F46C8A"/>
    <w:rsid w:val="00F553FB"/>
    <w:rsid w:val="00F57126"/>
    <w:rsid w:val="00F6301B"/>
    <w:rsid w:val="00F7523F"/>
    <w:rsid w:val="00F76A80"/>
    <w:rsid w:val="00FB1B44"/>
    <w:rsid w:val="00FD27D9"/>
    <w:rsid w:val="00FE2BB5"/>
    <w:rsid w:val="00FF6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B409C4"/>
  <w14:defaultImageDpi w14:val="32767"/>
  <w15:chartTrackingRefBased/>
  <w15:docId w15:val="{1BCB0418-1187-E241-9A5D-33324A5186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D4C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BD4C0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911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743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oracle.com/cd/E24628_01/doc.121/e28814/consolid_plan.htm#EMCLO966" TargetMode="External"/><Relationship Id="rId13" Type="http://schemas.openxmlformats.org/officeDocument/2006/relationships/hyperlink" Target="https://karlarao.github.io/karlaraowiki/index.html#%5B%5BASH%20granularity%20math%5D%5D" TargetMode="External"/><Relationship Id="rId18" Type="http://schemas.openxmlformats.org/officeDocument/2006/relationships/hyperlink" Target="https://github.com/karlarao/forecast_examples/tree/master/monte_carlo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github.com/karlarao/sizing_worksheet/blob/master/sizing_worksheet.xlsm" TargetMode="External"/><Relationship Id="rId12" Type="http://schemas.openxmlformats.org/officeDocument/2006/relationships/hyperlink" Target="https://github.com/karlarao/run_awr-quickextract" TargetMode="External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s://github.com/karlarao/sizing_worksheet/blob/master/Consolidation%20and%20Resource%20Management.pdf" TargetMode="External"/><Relationship Id="rId11" Type="http://schemas.openxmlformats.org/officeDocument/2006/relationships/hyperlink" Target="https://github.com/carlos-sierra/esp_collec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4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karlarao/forecast_examples/tree/master/monte_carlo" TargetMode="External"/><Relationship Id="rId14" Type="http://schemas.openxmlformats.org/officeDocument/2006/relationships/image" Target="media/image3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1</Pages>
  <Words>1158</Words>
  <Characters>6601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Arao, Kristofferson A.</dc:creator>
  <cp:keywords/>
  <dc:description/>
  <cp:lastModifiedBy>Arao, Kristofferson A.</cp:lastModifiedBy>
  <cp:revision>232</cp:revision>
  <dcterms:created xsi:type="dcterms:W3CDTF">2021-02-22T02:14:00Z</dcterms:created>
  <dcterms:modified xsi:type="dcterms:W3CDTF">2021-02-22T10:03:00Z</dcterms:modified>
</cp:coreProperties>
</file>